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814C4" w14:textId="77777777" w:rsidR="005E4125" w:rsidRDefault="005E4125" w:rsidP="00794BD8">
      <w:pPr>
        <w:contextualSpacing/>
      </w:pPr>
    </w:p>
    <w:p w14:paraId="199FB632" w14:textId="77777777" w:rsidR="005E4125" w:rsidRDefault="005E4125" w:rsidP="00794BD8">
      <w:pPr>
        <w:contextualSpacing/>
      </w:pPr>
    </w:p>
    <w:p w14:paraId="396D6A4E" w14:textId="77777777" w:rsidR="00193C87" w:rsidRDefault="00193C87" w:rsidP="00794BD8">
      <w:pPr>
        <w:contextualSpacing/>
      </w:pPr>
      <w:bookmarkStart w:id="0" w:name="_GoBack"/>
      <w:r>
        <w:rPr>
          <w:noProof/>
        </w:rPr>
        <w:drawing>
          <wp:inline distT="0" distB="0" distL="0" distR="0" wp14:anchorId="668B74B9" wp14:editId="0F09BBD8">
            <wp:extent cx="1524000" cy="152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right" w:tblpY="2326"/>
        <w:tblW w:w="6750" w:type="dxa"/>
        <w:tblLook w:val="0000" w:firstRow="0" w:lastRow="0" w:firstColumn="0" w:lastColumn="0" w:noHBand="0" w:noVBand="0"/>
      </w:tblPr>
      <w:tblGrid>
        <w:gridCol w:w="6750"/>
      </w:tblGrid>
      <w:tr w:rsidR="00193C87" w:rsidRPr="00193C87" w14:paraId="5C2BEB06" w14:textId="77777777" w:rsidTr="00193C87">
        <w:trPr>
          <w:trHeight w:val="2118"/>
        </w:trPr>
        <w:tc>
          <w:tcPr>
            <w:tcW w:w="6750" w:type="dxa"/>
          </w:tcPr>
          <w:bookmarkEnd w:id="0"/>
          <w:p w14:paraId="35941012" w14:textId="77777777" w:rsidR="00193C87" w:rsidRPr="00193C87" w:rsidRDefault="00193C87" w:rsidP="00193C87">
            <w:pPr>
              <w:keepNext/>
              <w:keepLines/>
              <w:spacing w:before="40" w:after="0" w:line="256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2F5496" w:themeColor="accent1" w:themeShade="BF"/>
                <w:sz w:val="26"/>
                <w:szCs w:val="26"/>
              </w:rPr>
            </w:pPr>
            <w:r w:rsidRPr="00193C87">
              <w:rPr>
                <w:rFonts w:asciiTheme="majorHAnsi" w:eastAsiaTheme="majorEastAsia" w:hAnsiTheme="majorHAnsi" w:cstheme="majorBidi"/>
                <w:b/>
                <w:bCs/>
                <w:color w:val="2F5496" w:themeColor="accent1" w:themeShade="BF"/>
                <w:sz w:val="26"/>
                <w:szCs w:val="26"/>
              </w:rPr>
              <w:t>The Oyster Bay Arts Council</w:t>
            </w:r>
          </w:p>
          <w:p w14:paraId="0C39654C" w14:textId="77777777" w:rsidR="00193C87" w:rsidRPr="00193C87" w:rsidRDefault="00193C87" w:rsidP="00193C87">
            <w:pPr>
              <w:keepNext/>
              <w:keepLines/>
              <w:spacing w:before="40" w:after="0" w:line="256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2F5496" w:themeColor="accent1" w:themeShade="BF"/>
                <w:sz w:val="26"/>
                <w:szCs w:val="26"/>
              </w:rPr>
            </w:pPr>
            <w:r w:rsidRPr="00193C87">
              <w:rPr>
                <w:rFonts w:asciiTheme="majorHAnsi" w:eastAsiaTheme="majorEastAsia" w:hAnsiTheme="majorHAnsi" w:cstheme="majorBidi"/>
                <w:b/>
                <w:bCs/>
                <w:color w:val="2F5496" w:themeColor="accent1" w:themeShade="BF"/>
                <w:sz w:val="26"/>
                <w:szCs w:val="26"/>
              </w:rPr>
              <w:t>169 Ocean Avenue, Massapequa, N.Y. 11758</w:t>
            </w:r>
          </w:p>
          <w:p w14:paraId="10EFD786" w14:textId="77777777" w:rsidR="00193C87" w:rsidRPr="00193C87" w:rsidRDefault="00193C87" w:rsidP="00193C87">
            <w:pPr>
              <w:keepNext/>
              <w:keepLines/>
              <w:spacing w:before="40" w:after="0" w:line="256" w:lineRule="auto"/>
              <w:outlineLvl w:val="1"/>
              <w:rPr>
                <w:rFonts w:asciiTheme="majorHAnsi" w:eastAsiaTheme="majorEastAsia" w:hAnsiTheme="majorHAnsi" w:cstheme="majorBidi"/>
                <w:color w:val="2F5496" w:themeColor="accent1" w:themeShade="BF"/>
                <w:sz w:val="36"/>
                <w:szCs w:val="36"/>
              </w:rPr>
            </w:pPr>
            <w:r w:rsidRPr="00193C87">
              <w:rPr>
                <w:rFonts w:asciiTheme="majorHAnsi" w:eastAsiaTheme="majorEastAsia" w:hAnsiTheme="majorHAnsi" w:cstheme="majorBidi"/>
                <w:b/>
                <w:bCs/>
                <w:color w:val="2F5496" w:themeColor="accent1" w:themeShade="BF"/>
                <w:sz w:val="26"/>
                <w:szCs w:val="26"/>
              </w:rPr>
              <w:t xml:space="preserve"> 516-225-5363</w:t>
            </w:r>
          </w:p>
        </w:tc>
      </w:tr>
    </w:tbl>
    <w:p w14:paraId="442E851C" w14:textId="76EE923F" w:rsidR="005E4125" w:rsidRDefault="005E4125" w:rsidP="00794BD8">
      <w:pPr>
        <w:contextualSpacing/>
      </w:pPr>
    </w:p>
    <w:p w14:paraId="144247D1" w14:textId="4F520007" w:rsidR="005E4125" w:rsidRDefault="008B6666" w:rsidP="00794BD8">
      <w:pPr>
        <w:contextualSpacing/>
      </w:pPr>
      <w:r>
        <w:t>NO EMAILS ARE SHARED OR SOLD TO ANY OTHER ENTITY.  YOUR CONTACT INFORMATION IS PRIVATE UNLESS YOU WISH TO HAVE IT PUBLISED IN THE TOBAC NEWSLETTER!</w:t>
      </w:r>
    </w:p>
    <w:p w14:paraId="1C63A5B7" w14:textId="77777777" w:rsidR="00193C87" w:rsidRDefault="00193C87" w:rsidP="00794BD8">
      <w:pPr>
        <w:contextualSpacing/>
      </w:pPr>
    </w:p>
    <w:p w14:paraId="0150C9DD" w14:textId="3319C3A1" w:rsidR="00794BD8" w:rsidRDefault="00193C87" w:rsidP="00794BD8">
      <w:pPr>
        <w:contextualSpacing/>
      </w:pPr>
      <w:r>
        <w:t>When you</w:t>
      </w:r>
      <w:r w:rsidR="00794BD8">
        <w:t xml:space="preserve"> join </w:t>
      </w:r>
      <w:r w:rsidRPr="00193C87">
        <w:rPr>
          <w:b/>
          <w:bCs/>
          <w:i/>
          <w:iCs/>
        </w:rPr>
        <w:t>The</w:t>
      </w:r>
      <w:r w:rsidR="00794BD8" w:rsidRPr="00193C87">
        <w:rPr>
          <w:b/>
          <w:bCs/>
          <w:i/>
          <w:iCs/>
        </w:rPr>
        <w:t xml:space="preserve"> Oyster Bay Arts</w:t>
      </w:r>
      <w:r w:rsidR="00794BD8" w:rsidRPr="00193C87">
        <w:rPr>
          <w:i/>
          <w:iCs/>
        </w:rPr>
        <w:t xml:space="preserve"> Council</w:t>
      </w:r>
      <w:r>
        <w:t xml:space="preserve"> you </w:t>
      </w:r>
      <w:proofErr w:type="gramStart"/>
      <w:r>
        <w:t xml:space="preserve">will  </w:t>
      </w:r>
      <w:r w:rsidR="00794BD8">
        <w:t>be</w:t>
      </w:r>
      <w:proofErr w:type="gramEnd"/>
      <w:r w:rsidR="00794BD8">
        <w:t xml:space="preserve"> placed on a Preferred Email List</w:t>
      </w:r>
      <w:r w:rsidR="00794BD8">
        <w:t xml:space="preserve">.  You will be advised as to what scholarships and </w:t>
      </w:r>
      <w:r>
        <w:t>subsidies</w:t>
      </w:r>
      <w:r w:rsidR="00794BD8">
        <w:t xml:space="preserve"> </w:t>
      </w:r>
      <w:r w:rsidR="00794BD8" w:rsidRPr="00193C87">
        <w:rPr>
          <w:b/>
          <w:bCs/>
          <w:i/>
          <w:iCs/>
        </w:rPr>
        <w:t>The Oyster Bay Arts</w:t>
      </w:r>
      <w:r w:rsidR="00794BD8" w:rsidRPr="00193C87">
        <w:rPr>
          <w:b/>
          <w:bCs/>
        </w:rPr>
        <w:t xml:space="preserve"> Council</w:t>
      </w:r>
      <w:r w:rsidR="00794BD8">
        <w:t xml:space="preserve"> will give during the year.</w:t>
      </w:r>
    </w:p>
    <w:p w14:paraId="58E63684" w14:textId="77777777" w:rsidR="00794BD8" w:rsidRDefault="00794BD8" w:rsidP="00794BD8">
      <w:pPr>
        <w:contextualSpacing/>
      </w:pPr>
    </w:p>
    <w:p w14:paraId="135CCF7F" w14:textId="779F4AD0" w:rsidR="00794BD8" w:rsidRPr="00193C87" w:rsidRDefault="00794BD8" w:rsidP="00794BD8">
      <w:pPr>
        <w:contextualSpacing/>
        <w:rPr>
          <w:b/>
          <w:bCs/>
        </w:rPr>
      </w:pPr>
      <w:r w:rsidRPr="00193C87">
        <w:rPr>
          <w:b/>
          <w:bCs/>
        </w:rPr>
        <w:t xml:space="preserve">____ $35.00 | Participating </w:t>
      </w:r>
      <w:r w:rsidRPr="00193C87">
        <w:rPr>
          <w:b/>
          <w:bCs/>
        </w:rPr>
        <w:t>business m</w:t>
      </w:r>
      <w:r w:rsidRPr="00193C87">
        <w:rPr>
          <w:b/>
          <w:bCs/>
        </w:rPr>
        <w:t>embership</w:t>
      </w:r>
      <w:r w:rsidRPr="00193C87">
        <w:rPr>
          <w:b/>
          <w:bCs/>
        </w:rPr>
        <w:t xml:space="preserve">  </w:t>
      </w:r>
    </w:p>
    <w:p w14:paraId="274D9DDA" w14:textId="4A8B6DD3" w:rsidR="00794BD8" w:rsidRDefault="00794BD8" w:rsidP="00794BD8">
      <w:pPr>
        <w:contextualSpacing/>
      </w:pPr>
      <w:r>
        <w:t xml:space="preserve">At this level of membership, you will receive the password to view and download the quarterly </w:t>
      </w:r>
      <w:r>
        <w:t>art council listing c</w:t>
      </w:r>
      <w:r>
        <w:t>alendar</w:t>
      </w:r>
      <w:r>
        <w:t xml:space="preserve"> and your business will be placed on our resource guide.   Please note that the resource guide is currently being revised.</w:t>
      </w:r>
    </w:p>
    <w:p w14:paraId="596AAD59" w14:textId="77777777" w:rsidR="00794BD8" w:rsidRDefault="00794BD8" w:rsidP="00794BD8">
      <w:pPr>
        <w:contextualSpacing/>
      </w:pPr>
    </w:p>
    <w:p w14:paraId="74C5F54B" w14:textId="77777777" w:rsidR="00794BD8" w:rsidRDefault="00794BD8" w:rsidP="00794BD8">
      <w:pPr>
        <w:contextualSpacing/>
      </w:pPr>
    </w:p>
    <w:p w14:paraId="67AB4F65" w14:textId="000B3276" w:rsidR="00794BD8" w:rsidRPr="00193C87" w:rsidRDefault="00794BD8" w:rsidP="00794BD8">
      <w:pPr>
        <w:contextualSpacing/>
        <w:rPr>
          <w:b/>
          <w:bCs/>
        </w:rPr>
      </w:pPr>
      <w:r w:rsidRPr="00193C87">
        <w:rPr>
          <w:b/>
          <w:bCs/>
        </w:rPr>
        <w:t>____ $</w:t>
      </w:r>
      <w:r w:rsidRPr="00193C87">
        <w:rPr>
          <w:b/>
          <w:bCs/>
        </w:rPr>
        <w:t>20</w:t>
      </w:r>
      <w:r w:rsidRPr="00193C87">
        <w:rPr>
          <w:b/>
          <w:bCs/>
        </w:rPr>
        <w:t>.00 | Individual Membership</w:t>
      </w:r>
    </w:p>
    <w:p w14:paraId="677174AF" w14:textId="1CD15C03" w:rsidR="00794BD8" w:rsidRDefault="00794BD8" w:rsidP="00794BD8">
      <w:pPr>
        <w:contextualSpacing/>
      </w:pPr>
      <w:r>
        <w:t>At this membership</w:t>
      </w:r>
      <w:r w:rsidR="008B6666">
        <w:t xml:space="preserve"> point</w:t>
      </w:r>
      <w:r>
        <w:t xml:space="preserve">, you will </w:t>
      </w:r>
      <w:proofErr w:type="gramStart"/>
      <w:r>
        <w:t xml:space="preserve">receive </w:t>
      </w:r>
      <w:r w:rsidR="008B6666">
        <w:t xml:space="preserve"> the</w:t>
      </w:r>
      <w:proofErr w:type="gramEnd"/>
      <w:r w:rsidR="008B6666">
        <w:t xml:space="preserve"> </w:t>
      </w:r>
      <w:r>
        <w:t>password to view and download the quarterly News Calendar.</w:t>
      </w:r>
      <w:r>
        <w:t xml:space="preserve">   You will receive a report on scholarships and programs that The Oyster Bay Arts Council is planning to do.  </w:t>
      </w:r>
    </w:p>
    <w:p w14:paraId="79EED115" w14:textId="77777777" w:rsidR="00794BD8" w:rsidRDefault="00794BD8" w:rsidP="00794BD8">
      <w:pPr>
        <w:contextualSpacing/>
      </w:pPr>
    </w:p>
    <w:p w14:paraId="06965158" w14:textId="61E95440" w:rsidR="00794BD8" w:rsidRDefault="00794BD8" w:rsidP="00794BD8">
      <w:pPr>
        <w:contextualSpacing/>
      </w:pPr>
      <w:r>
        <w:t>Sponsorships are available at the following</w:t>
      </w:r>
      <w:r w:rsidR="008B6666">
        <w:t xml:space="preserve"> donation points</w:t>
      </w:r>
      <w:r>
        <w:t>:</w:t>
      </w:r>
    </w:p>
    <w:p w14:paraId="77B965CF" w14:textId="4CBEFEE2" w:rsidR="00794BD8" w:rsidRDefault="00794BD8" w:rsidP="00794BD8">
      <w:pPr>
        <w:contextualSpacing/>
      </w:pPr>
      <w:r>
        <w:t xml:space="preserve">You will be acknowledged at </w:t>
      </w:r>
      <w:proofErr w:type="gramStart"/>
      <w:r>
        <w:t>all of</w:t>
      </w:r>
      <w:proofErr w:type="gramEnd"/>
      <w:r>
        <w:t xml:space="preserve"> our events and included in social media campaigns.  You can opt out and be anonymous is so desired.  You will receive a letter of appreciation on your generous donation.</w:t>
      </w:r>
    </w:p>
    <w:p w14:paraId="4FBB426F" w14:textId="77777777" w:rsidR="00794BD8" w:rsidRPr="00193C87" w:rsidRDefault="00794BD8" w:rsidP="00794BD8">
      <w:pPr>
        <w:contextualSpacing/>
        <w:rPr>
          <w:b/>
          <w:bCs/>
        </w:rPr>
      </w:pPr>
      <w:r w:rsidRPr="00193C87">
        <w:rPr>
          <w:b/>
          <w:bCs/>
        </w:rPr>
        <w:t>____ $250.00 | Bronze Contributor</w:t>
      </w:r>
    </w:p>
    <w:p w14:paraId="5DF06F45" w14:textId="36F5D41B" w:rsidR="00794BD8" w:rsidRDefault="00794BD8" w:rsidP="00794BD8">
      <w:pPr>
        <w:contextualSpacing/>
      </w:pPr>
      <w:r>
        <w:t xml:space="preserve"> </w:t>
      </w:r>
    </w:p>
    <w:p w14:paraId="6BE986D3" w14:textId="77777777" w:rsidR="00794BD8" w:rsidRPr="00193C87" w:rsidRDefault="00794BD8" w:rsidP="00794BD8">
      <w:pPr>
        <w:contextualSpacing/>
        <w:rPr>
          <w:b/>
          <w:bCs/>
        </w:rPr>
      </w:pPr>
      <w:r w:rsidRPr="00193C87">
        <w:rPr>
          <w:b/>
          <w:bCs/>
        </w:rPr>
        <w:t>____ $500.00 | Silver Contributor</w:t>
      </w:r>
    </w:p>
    <w:p w14:paraId="356187D8" w14:textId="31054A42" w:rsidR="00794BD8" w:rsidRDefault="00794BD8" w:rsidP="00794BD8">
      <w:pPr>
        <w:contextualSpacing/>
      </w:pPr>
      <w:r>
        <w:t xml:space="preserve"> </w:t>
      </w:r>
    </w:p>
    <w:p w14:paraId="79A526FB" w14:textId="77777777" w:rsidR="00794BD8" w:rsidRPr="00193C87" w:rsidRDefault="00794BD8" w:rsidP="00794BD8">
      <w:pPr>
        <w:contextualSpacing/>
        <w:rPr>
          <w:b/>
          <w:bCs/>
        </w:rPr>
      </w:pPr>
      <w:r w:rsidRPr="00193C87">
        <w:rPr>
          <w:b/>
          <w:bCs/>
        </w:rPr>
        <w:t>____ $1,000.00 | Gold Contributor</w:t>
      </w:r>
    </w:p>
    <w:p w14:paraId="4FD57041" w14:textId="69BF4F34" w:rsidR="00794BD8" w:rsidRDefault="00794BD8" w:rsidP="00794BD8">
      <w:pPr>
        <w:contextualSpacing/>
      </w:pPr>
      <w:r>
        <w:t xml:space="preserve"> </w:t>
      </w:r>
    </w:p>
    <w:p w14:paraId="4A405E3B" w14:textId="77777777" w:rsidR="00794BD8" w:rsidRPr="00193C87" w:rsidRDefault="00794BD8" w:rsidP="00794BD8">
      <w:pPr>
        <w:contextualSpacing/>
        <w:rPr>
          <w:b/>
          <w:bCs/>
        </w:rPr>
      </w:pPr>
      <w:r w:rsidRPr="00193C87">
        <w:rPr>
          <w:b/>
          <w:bCs/>
        </w:rPr>
        <w:t>____ $2,000.00 | Platinum Contributor</w:t>
      </w:r>
    </w:p>
    <w:p w14:paraId="1E3709B7" w14:textId="3BAA4304" w:rsidR="00794BD8" w:rsidRDefault="00794BD8" w:rsidP="00794BD8">
      <w:pPr>
        <w:contextualSpacing/>
      </w:pPr>
      <w:r>
        <w:t xml:space="preserve"> </w:t>
      </w:r>
    </w:p>
    <w:p w14:paraId="407C7E82" w14:textId="5C6514A4" w:rsidR="00794BD8" w:rsidRDefault="00794BD8" w:rsidP="00794BD8">
      <w:pPr>
        <w:contextualSpacing/>
      </w:pPr>
      <w:r>
        <w:t>TOBAC will respect the wishes of Anonymous</w:t>
      </w:r>
      <w:r>
        <w:t xml:space="preserve">.   All donations are IRS exempt.  TOBAC is a 501c charitable organization.  Every dollar received is planned to assist the arts and the artists who </w:t>
      </w:r>
      <w:r w:rsidR="005E4125">
        <w:t>take part in aesthetic endeavors.</w:t>
      </w:r>
    </w:p>
    <w:p w14:paraId="2CD5CE31" w14:textId="2153F5E2" w:rsidR="00976DFA" w:rsidRDefault="00976DFA" w:rsidP="00794BD8">
      <w:pPr>
        <w:contextualSpacing/>
      </w:pPr>
    </w:p>
    <w:p w14:paraId="0F424C2A" w14:textId="7928935A" w:rsidR="001A6BF4" w:rsidRPr="00193C87" w:rsidRDefault="001A6BF4" w:rsidP="001A6BF4">
      <w:pPr>
        <w:contextualSpacing/>
        <w:rPr>
          <w:sz w:val="28"/>
          <w:szCs w:val="28"/>
        </w:rPr>
      </w:pPr>
      <w:r w:rsidRPr="00193C87">
        <w:rPr>
          <w:sz w:val="28"/>
          <w:szCs w:val="28"/>
        </w:rPr>
        <w:t xml:space="preserve">Please go to the donation button </w:t>
      </w:r>
      <w:r w:rsidR="00193C87" w:rsidRPr="00193C87">
        <w:rPr>
          <w:sz w:val="28"/>
          <w:szCs w:val="28"/>
        </w:rPr>
        <w:t>i</w:t>
      </w:r>
      <w:r w:rsidRPr="00193C87">
        <w:rPr>
          <w:sz w:val="28"/>
          <w:szCs w:val="28"/>
        </w:rPr>
        <w:t>n the main menu.</w:t>
      </w:r>
    </w:p>
    <w:p w14:paraId="7F972D53" w14:textId="32CBD5E7" w:rsidR="00193C87" w:rsidRPr="00193C87" w:rsidRDefault="00193C87" w:rsidP="001A6BF4">
      <w:pPr>
        <w:contextualSpacing/>
        <w:rPr>
          <w:u w:val="single"/>
        </w:rPr>
      </w:pPr>
      <w:r w:rsidRPr="00193C87">
        <w:rPr>
          <w:u w:val="single"/>
        </w:rPr>
        <w:t xml:space="preserve">Any questions?  Email our Treasurer Lawrence Spiro   </w:t>
      </w:r>
      <w:hyperlink r:id="rId5" w:history="1">
        <w:r w:rsidRPr="00193C87">
          <w:rPr>
            <w:rStyle w:val="Hyperlink"/>
          </w:rPr>
          <w:t>larryspiro@aol.com</w:t>
        </w:r>
      </w:hyperlink>
      <w:r w:rsidRPr="00193C87">
        <w:rPr>
          <w:u w:val="single"/>
        </w:rPr>
        <w:t xml:space="preserve">   516-655-8780 c</w:t>
      </w:r>
    </w:p>
    <w:sectPr w:rsidR="00193C87" w:rsidRPr="00193C87" w:rsidSect="008B666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D8"/>
    <w:rsid w:val="00193C87"/>
    <w:rsid w:val="001A6BF4"/>
    <w:rsid w:val="005E4125"/>
    <w:rsid w:val="00794BD8"/>
    <w:rsid w:val="008B6666"/>
    <w:rsid w:val="0097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0458C"/>
  <w15:chartTrackingRefBased/>
  <w15:docId w15:val="{7CFBD8BC-2BE9-4B9D-87D6-DC7273BC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3C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3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rryspiro@ao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Spiro</dc:creator>
  <cp:keywords/>
  <dc:description/>
  <cp:lastModifiedBy>Larry Spiro</cp:lastModifiedBy>
  <cp:revision>4</cp:revision>
  <dcterms:created xsi:type="dcterms:W3CDTF">2020-01-27T23:41:00Z</dcterms:created>
  <dcterms:modified xsi:type="dcterms:W3CDTF">2020-01-28T00:05:00Z</dcterms:modified>
</cp:coreProperties>
</file>